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2CA69">
      <w:pPr>
        <w:pStyle w:val="13"/>
        <w:ind w:firstLine="0"/>
        <w:rPr>
          <w:rFonts w:ascii="黑体" w:eastAsia="黑体" w:cs="黑体"/>
          <w:b w:val="0"/>
          <w:bCs w:val="0"/>
          <w:color w:val="auto"/>
          <w:kern w:val="0"/>
          <w:sz w:val="32"/>
          <w:szCs w:val="32"/>
          <w:lang w:val="en-US"/>
        </w:rPr>
      </w:pPr>
      <w:r>
        <w:rPr>
          <w:rFonts w:hint="eastAsia" w:asci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附件1</w:t>
      </w:r>
    </w:p>
    <w:p w14:paraId="3B315EC2">
      <w:pPr>
        <w:pStyle w:val="13"/>
        <w:ind w:firstLine="0"/>
        <w:jc w:val="center"/>
        <w:rPr>
          <w:color w:val="auto"/>
        </w:rPr>
      </w:pPr>
      <w:r>
        <w:rPr>
          <w:rFonts w:hint="eastAsia" w:ascii="黑体" w:eastAsia="黑体" w:cs="黑体"/>
          <w:color w:val="auto"/>
          <w:kern w:val="0"/>
          <w:sz w:val="36"/>
          <w:szCs w:val="36"/>
        </w:rPr>
        <w:t>益阳市两型建设投资集团有限公司2025年</w:t>
      </w:r>
      <w:r>
        <w:rPr>
          <w:rFonts w:hint="eastAsia" w:ascii="黑体" w:eastAsia="黑体" w:cs="黑体"/>
          <w:color w:val="auto"/>
          <w:kern w:val="0"/>
          <w:sz w:val="36"/>
          <w:szCs w:val="36"/>
          <w:lang w:val="en-US" w:eastAsia="zh-CN"/>
        </w:rPr>
        <w:t>公开</w:t>
      </w:r>
      <w:r>
        <w:rPr>
          <w:rFonts w:hint="eastAsia" w:ascii="黑体" w:eastAsia="黑体" w:cs="黑体"/>
          <w:color w:val="auto"/>
          <w:kern w:val="0"/>
          <w:sz w:val="36"/>
          <w:szCs w:val="36"/>
        </w:rPr>
        <w:t>招聘岗位表</w:t>
      </w:r>
    </w:p>
    <w:tbl>
      <w:tblPr>
        <w:tblStyle w:val="10"/>
        <w:tblW w:w="147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7"/>
        <w:gridCol w:w="996"/>
        <w:gridCol w:w="713"/>
        <w:gridCol w:w="666"/>
        <w:gridCol w:w="700"/>
        <w:gridCol w:w="650"/>
        <w:gridCol w:w="832"/>
        <w:gridCol w:w="1444"/>
        <w:gridCol w:w="3015"/>
        <w:gridCol w:w="4290"/>
        <w:gridCol w:w="927"/>
      </w:tblGrid>
      <w:tr w14:paraId="307F8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5" w:hRule="atLeast"/>
          <w:tblHeader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FF1B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0D21E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用人单位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4B3B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岗位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3422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人数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530DC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最高</w:t>
            </w: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年龄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532F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性别</w:t>
            </w: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要求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D2B66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最低</w:t>
            </w: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学历</w:t>
            </w: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F3548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专业要求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8A37B">
            <w:pPr>
              <w:widowControl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报考条件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D8E7">
            <w:pPr>
              <w:widowControl/>
              <w:jc w:val="center"/>
              <w:textAlignment w:val="center"/>
              <w:rPr>
                <w:rFonts w:asci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岗位职责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60027">
            <w:pPr>
              <w:widowControl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</w:tr>
      <w:tr w14:paraId="3A948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72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278E">
            <w:pPr>
              <w:widowControl/>
              <w:jc w:val="center"/>
              <w:textAlignment w:val="center"/>
              <w:rPr>
                <w:rFonts w:hint="eastAsia" w:asci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2"/>
                <w:szCs w:val="22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4028D">
            <w:pPr>
              <w:widowControl/>
              <w:jc w:val="center"/>
              <w:textAlignment w:val="center"/>
              <w:rPr>
                <w:rFonts w:hint="eastAsia" w:asci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t>融资部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0B0F9">
            <w:pPr>
              <w:widowControl/>
              <w:jc w:val="center"/>
              <w:textAlignment w:val="center"/>
              <w:rPr>
                <w:rFonts w:hint="eastAsia" w:asci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t>高级融资专员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76DC">
            <w:pPr>
              <w:widowControl/>
              <w:jc w:val="center"/>
              <w:textAlignment w:val="center"/>
              <w:rPr>
                <w:rFonts w:hint="eastAsia" w:asci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B2EA">
            <w:pPr>
              <w:widowControl/>
              <w:jc w:val="center"/>
              <w:textAlignment w:val="center"/>
              <w:rPr>
                <w:rFonts w:hint="eastAsia" w:asci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cs="宋体"/>
                <w:color w:val="auto"/>
                <w:sz w:val="22"/>
                <w:szCs w:val="22"/>
              </w:rPr>
              <w:t>岁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BE773">
            <w:pPr>
              <w:widowControl/>
              <w:jc w:val="center"/>
              <w:textAlignment w:val="center"/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F732">
            <w:pPr>
              <w:widowControl/>
              <w:jc w:val="center"/>
              <w:textAlignment w:val="center"/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本科学士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D5BD9">
            <w:pPr>
              <w:widowControl/>
              <w:jc w:val="center"/>
              <w:textAlignment w:val="center"/>
              <w:rPr>
                <w:rFonts w:hint="default" w:ascii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会计学、财务管理、审计学、金融学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16ED">
            <w:pPr>
              <w:widowControl/>
              <w:jc w:val="both"/>
              <w:textAlignment w:val="center"/>
              <w:rPr>
                <w:rFonts w:hint="eastAsia" w:asci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22"/>
                <w:szCs w:val="22"/>
                <w:lang w:val="en-US" w:eastAsia="zh-CN"/>
              </w:rPr>
              <w:t>1.两年以上融资或财务相关工作经验</w:t>
            </w: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t>；</w:t>
            </w:r>
          </w:p>
          <w:p w14:paraId="390C85B6">
            <w:pPr>
              <w:widowControl/>
              <w:jc w:val="both"/>
              <w:textAlignment w:val="center"/>
              <w:rPr>
                <w:rFonts w:asci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22"/>
                <w:szCs w:val="22"/>
                <w:lang w:val="en-US" w:eastAsia="zh-CN"/>
              </w:rPr>
              <w:t>2.具备良好的</w:t>
            </w: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t>融资</w:t>
            </w:r>
            <w:r>
              <w:rPr>
                <w:rFonts w:hint="eastAsia" w:ascii="宋体" w:eastAsia="宋体" w:cs="宋体"/>
                <w:color w:val="auto"/>
                <w:sz w:val="22"/>
                <w:szCs w:val="22"/>
                <w:lang w:val="en-US" w:eastAsia="zh-CN"/>
              </w:rPr>
              <w:t>分析、材料撰写以及沟通协调能力。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2BF3C">
            <w:pPr>
              <w:widowControl/>
              <w:jc w:val="left"/>
              <w:textAlignment w:val="center"/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t>1.协助领导与各金融机构、银行、政府及相关机构建立良好合作关系；</w:t>
            </w: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t>2.负责公司融资信息的收集、整理；</w:t>
            </w: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t>3.参与融资商务谈判，撰写相关报告和文件；</w:t>
            </w: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宋体" w:cs="宋体"/>
                <w:color w:val="auto"/>
                <w:sz w:val="22"/>
                <w:szCs w:val="22"/>
                <w:lang w:val="en-US" w:eastAsia="zh-CN"/>
              </w:rPr>
              <w:t xml:space="preserve">4.负责按融资机构的要求准备各项贷款资料并报送。 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D68C2">
            <w:pPr>
              <w:widowControl/>
              <w:jc w:val="both"/>
              <w:textAlignment w:val="center"/>
              <w:rPr>
                <w:rFonts w:hint="eastAsia" w:asci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</w:tr>
    </w:tbl>
    <w:p w14:paraId="0B86D254">
      <w:pPr>
        <w:pStyle w:val="13"/>
        <w:ind w:left="0" w:firstLine="0"/>
        <w:rPr>
          <w:color w:val="auto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18" w:right="1247" w:bottom="1418" w:left="1134" w:header="851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453FA">
    <w:pPr>
      <w:pStyle w:val="7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9700"/>
              <wp:effectExtent l="0" t="0" r="0" b="0"/>
              <wp:wrapNone/>
              <wp:docPr id="1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50" cy="13956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23B5915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3" o:spid="_x0000_s1026" o:spt="1" style="position:absolute;left:0pt;margin-top:0pt;height:11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KT/cd1QAAAAIBAAAPAAAAAAAAAAEAIAAAACIAAABkcnMvZG93&#10;bnJldi54bWxQSwECFAAUAAAACACHTuJAmH7XyQMCAAD0AwAADgAAAAAAAAABACAAAAAkAQAAZHJz&#10;L2Uyb0RvYy54bWxQSwUGAAAAAAYABgBZAQAAmQ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23B5915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ZTE4YTY1Y2ZmNGZjMWQ4MTJjOGE1NjRiNDZkODMyZjUifQ=="/>
    <w:docVar w:name="KSO_WPS_MARK_KEY" w:val="082555df-6869-4961-a2c5-7ceb2c7b3854"/>
  </w:docVars>
  <w:rsids>
    <w:rsidRoot w:val="00000000"/>
    <w:rsid w:val="01B81372"/>
    <w:rsid w:val="0482288A"/>
    <w:rsid w:val="0797664C"/>
    <w:rsid w:val="0B1E6C79"/>
    <w:rsid w:val="0B215754"/>
    <w:rsid w:val="153164C0"/>
    <w:rsid w:val="1697577E"/>
    <w:rsid w:val="16E64EFA"/>
    <w:rsid w:val="177711B5"/>
    <w:rsid w:val="18D87A72"/>
    <w:rsid w:val="1AC67960"/>
    <w:rsid w:val="1B8D675B"/>
    <w:rsid w:val="22477195"/>
    <w:rsid w:val="23D031BA"/>
    <w:rsid w:val="25822292"/>
    <w:rsid w:val="27826579"/>
    <w:rsid w:val="27B97CFB"/>
    <w:rsid w:val="28393652"/>
    <w:rsid w:val="2A581DA4"/>
    <w:rsid w:val="2EC8567B"/>
    <w:rsid w:val="318A49A8"/>
    <w:rsid w:val="341E1D9A"/>
    <w:rsid w:val="37307DA0"/>
    <w:rsid w:val="38683569"/>
    <w:rsid w:val="38BB3D60"/>
    <w:rsid w:val="392E6561"/>
    <w:rsid w:val="39A4356C"/>
    <w:rsid w:val="3AB46F81"/>
    <w:rsid w:val="42750A49"/>
    <w:rsid w:val="48912668"/>
    <w:rsid w:val="48A405ED"/>
    <w:rsid w:val="4A2D43AB"/>
    <w:rsid w:val="528B172D"/>
    <w:rsid w:val="57EB51CE"/>
    <w:rsid w:val="5D283143"/>
    <w:rsid w:val="5F8B5C0B"/>
    <w:rsid w:val="6F8A0BAA"/>
    <w:rsid w:val="707B3132"/>
    <w:rsid w:val="726371D0"/>
    <w:rsid w:val="76171B4F"/>
    <w:rsid w:val="76B63116"/>
    <w:rsid w:val="7CD51E1C"/>
    <w:rsid w:val="7E646068"/>
    <w:rsid w:val="7EF415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spacing w:beforeAutospacing="1" w:afterAutospacing="1"/>
      <w:jc w:val="left"/>
      <w:outlineLvl w:val="3"/>
    </w:pPr>
    <w:rPr>
      <w:rFonts w:ascii="宋体" w:eastAsia="宋体" w:cs="Times New Roman"/>
      <w:b/>
      <w:bCs/>
      <w:kern w:val="0"/>
      <w:sz w:val="24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ind w:firstLine="422"/>
    </w:pPr>
    <w:rPr>
      <w:rFonts w:ascii="Times New Roman" w:hAnsi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qFormat/>
    <w:uiPriority w:val="0"/>
    <w:pPr>
      <w:ind w:firstLine="420"/>
    </w:pPr>
  </w:style>
  <w:style w:type="character" w:customStyle="1" w:styleId="14">
    <w:name w:val="font41"/>
    <w:basedOn w:val="11"/>
    <w:qFormat/>
    <w:uiPriority w:val="0"/>
    <w:rPr>
      <w:rFonts w:ascii="华文中宋" w:eastAsia="华文中宋" w:cs="华文中宋"/>
      <w:color w:val="000000"/>
      <w:sz w:val="44"/>
      <w:szCs w:val="44"/>
      <w:u w:val="none"/>
    </w:rPr>
  </w:style>
  <w:style w:type="paragraph" w:styleId="15">
    <w:name w:val="List Paragraph"/>
    <w:basedOn w:val="1"/>
    <w:qFormat/>
    <w:uiPriority w:val="0"/>
    <w:pPr>
      <w:ind w:firstLine="200" w:firstLineChars="200"/>
    </w:pPr>
  </w:style>
  <w:style w:type="character" w:customStyle="1" w:styleId="1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ebacf4c8-57e2-4efb-8ea2-785836822262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7B01A1CC</paraID>
      <start>51</start>
      <end>55</end>
      <status>modified</status>
      <modifiedWord>政务处分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01cfb2-e034-4fe0-b99a-03d4425f8b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china</Company>
  <Pages>1</Pages>
  <Words>2439</Words>
  <Characters>2543</Characters>
  <Lines>0</Lines>
  <Paragraphs>70</Paragraphs>
  <TotalTime>2</TotalTime>
  <ScaleCrop>false</ScaleCrop>
  <LinksUpToDate>false</LinksUpToDate>
  <CharactersWithSpaces>2670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2023-07-20T14:06:00Z</dcterms:created>
  <dc:creator>Administrator.USER-20191010FX</dc:creator>
  <cp:lastModifiedBy>AB</cp:lastModifiedBy>
  <cp:lastPrinted>2025-12-02T02:55:00Z</cp:lastPrinted>
  <dcterms:modified xsi:type="dcterms:W3CDTF">2025-12-04T04:04:13Z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9FA810DD488448D69D4CBDBB319C3173_13</vt:lpwstr>
  </property>
  <property fmtid="{D5CDD505-2E9C-101B-9397-08002B2CF9AE}" pid="4" name="KSOTemplateDocerSaveRecord">
    <vt:lpwstr>eyJoZGlkIjoiYTVhYWI3YTlkMTU3YjVjMDQyMjU1MGQxNGRlNWI3NWEiLCJ1c2VySWQiOiIyNjU5MjE2NzIifQ==</vt:lpwstr>
  </property>
</Properties>
</file>